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8C2" w:rsidRPr="00A42D85" w:rsidRDefault="005C73C8" w:rsidP="005C73C8">
      <w:pPr>
        <w:jc w:val="center"/>
        <w:rPr>
          <w:b/>
          <w:bCs/>
        </w:rPr>
      </w:pPr>
      <w:r w:rsidRPr="00A42D85">
        <w:rPr>
          <w:b/>
          <w:bCs/>
        </w:rPr>
        <w:t>Upute za recenzente</w:t>
      </w:r>
    </w:p>
    <w:p w:rsidR="0026352E" w:rsidRPr="009D42BF" w:rsidRDefault="0026352E" w:rsidP="0026352E">
      <w:r>
        <w:t>Recenzenti pomažu Uredništvu pri donošenj</w:t>
      </w:r>
      <w:r w:rsidR="00B03A86">
        <w:t>u</w:t>
      </w:r>
      <w:r>
        <w:t xml:space="preserve"> uredničke odluke i autoru s ciljem poboljšanja kvalitete rukopisa. Iznose mišljenje o vrsnoći članka u vidu kratke ocjene s kriterijima: </w:t>
      </w:r>
      <w:r w:rsidRPr="00A42D85">
        <w:rPr>
          <w:i/>
          <w:iCs/>
        </w:rPr>
        <w:t>A – prihvatiti bez izmjene, B – prihvatiti nakon provedenih prijedloga za izmjene, C – prije prihvaćanja znatno ili potpuno preraditi, D – odbiti.</w:t>
      </w:r>
      <w:r>
        <w:t xml:space="preserve"> Predlažu kategorizaciju</w:t>
      </w:r>
      <w:r w:rsidR="00A42D85">
        <w:t xml:space="preserve"> članka</w:t>
      </w:r>
      <w:r w:rsidR="00B03A86">
        <w:t>:</w:t>
      </w:r>
      <w:r>
        <w:t xml:space="preserve"> izvorni znanstveni rad, prethodno priopćenje, pregledni rad i stručni članak</w:t>
      </w:r>
      <w:r w:rsidR="009D42BF">
        <w:t xml:space="preserve">, </w:t>
      </w:r>
      <w:r w:rsidR="009D42BF">
        <w:rPr>
          <w:rStyle w:val="Emphasis"/>
          <w:i w:val="0"/>
        </w:rPr>
        <w:t>a časopis objavljuje samo r</w:t>
      </w:r>
      <w:r w:rsidR="009D42BF">
        <w:t>ecenzirane članke kategoriziran</w:t>
      </w:r>
      <w:r w:rsidR="00A42D85">
        <w:t xml:space="preserve">e kao </w:t>
      </w:r>
      <w:r w:rsidR="00A42D85">
        <w:rPr>
          <w:rStyle w:val="Emphasis"/>
        </w:rPr>
        <w:t>izvorni znans</w:t>
      </w:r>
      <w:r w:rsidR="009D42BF">
        <w:rPr>
          <w:rStyle w:val="Emphasis"/>
        </w:rPr>
        <w:t>tveni rad, prethodno priopćenje</w:t>
      </w:r>
      <w:r w:rsidR="009D42BF" w:rsidRPr="009D42BF">
        <w:rPr>
          <w:rStyle w:val="Emphasis"/>
          <w:i w:val="0"/>
        </w:rPr>
        <w:t xml:space="preserve"> i</w:t>
      </w:r>
      <w:r w:rsidR="009D42BF">
        <w:rPr>
          <w:rStyle w:val="Emphasis"/>
        </w:rPr>
        <w:t xml:space="preserve"> pregledni rad.</w:t>
      </w:r>
    </w:p>
    <w:p w:rsidR="005C73C8" w:rsidRDefault="00A42D85" w:rsidP="005C73C8">
      <w:r>
        <w:t xml:space="preserve">Prilikom recenzijskog postupka recenzenti trebaju </w:t>
      </w:r>
      <w:r w:rsidR="00E17049">
        <w:t xml:space="preserve">poštivati izdavačku etiku časopisa i </w:t>
      </w:r>
      <w:r>
        <w:t xml:space="preserve">biti u potpunosti objektivni. Recenzenti </w:t>
      </w:r>
      <w:r w:rsidR="009D42BF">
        <w:t>trebaju</w:t>
      </w:r>
      <w:r>
        <w:t xml:space="preserve"> istaknuti argumentirane objektivne komentare za iskazano mišljenje, no ne smiju izraziti bilo kakvu osobnu kritiku prema podnesenim rukopisima. Recenzenti trebaju predložiti relevantne izvore podataka koje autor potencijalno nije citirao u radu. Recenzenti su dužni žurno obavijestiti urednika otkriju li preklapanja između rukopisa u procesu recenzije i bilo kojega drugoga objavljenog djela. Recenzenti trebaju postupati s rukopisima koje su dobili na rec</w:t>
      </w:r>
      <w:bookmarkStart w:id="0" w:name="_GoBack"/>
      <w:bookmarkEnd w:id="0"/>
      <w:r>
        <w:t>enziju kao s povjerljivim dokumentima.</w:t>
      </w:r>
    </w:p>
    <w:p w:rsidR="00A42D85" w:rsidRPr="00A42D85" w:rsidRDefault="00A42D85" w:rsidP="00A42D85">
      <w:pPr>
        <w:rPr>
          <w:rFonts w:cs="Times New Roman"/>
          <w:b/>
          <w:bCs/>
          <w:szCs w:val="24"/>
        </w:rPr>
      </w:pPr>
      <w:r w:rsidRPr="00A42D85">
        <w:rPr>
          <w:rFonts w:cs="Times New Roman"/>
          <w:b/>
          <w:bCs/>
          <w:szCs w:val="24"/>
        </w:rPr>
        <w:t>Smjernice za sadržaj recenzije</w:t>
      </w:r>
    </w:p>
    <w:p w:rsidR="00A42D85" w:rsidRPr="00A42D85" w:rsidRDefault="00A42D85" w:rsidP="00A42D85">
      <w:pPr>
        <w:rPr>
          <w:rFonts w:cs="Times New Roman"/>
          <w:szCs w:val="24"/>
        </w:rPr>
      </w:pPr>
      <w:r w:rsidRPr="00A42D85">
        <w:rPr>
          <w:rFonts w:cs="Times New Roman"/>
          <w:b/>
          <w:bCs/>
          <w:szCs w:val="24"/>
        </w:rPr>
        <w:t>1. Naslov</w:t>
      </w:r>
      <w:r w:rsidRPr="00A42D85">
        <w:rPr>
          <w:rFonts w:cs="Times New Roman"/>
          <w:szCs w:val="24"/>
        </w:rPr>
        <w:t xml:space="preserve"> – Odgovara li sadržaju rada?</w:t>
      </w:r>
    </w:p>
    <w:p w:rsidR="00A42D85" w:rsidRPr="00A42D85" w:rsidRDefault="00A42D85" w:rsidP="00A42D85">
      <w:pPr>
        <w:rPr>
          <w:rFonts w:cs="Times New Roman"/>
          <w:szCs w:val="24"/>
        </w:rPr>
      </w:pPr>
      <w:r w:rsidRPr="00A42D85">
        <w:rPr>
          <w:rFonts w:cs="Times New Roman"/>
          <w:b/>
          <w:bCs/>
          <w:szCs w:val="24"/>
        </w:rPr>
        <w:t>2. Metodologija</w:t>
      </w:r>
      <w:r w:rsidRPr="00A42D85">
        <w:rPr>
          <w:rFonts w:cs="Times New Roman"/>
          <w:szCs w:val="24"/>
        </w:rPr>
        <w:t xml:space="preserve"> – Odgovara li proučavanu predmetu?</w:t>
      </w:r>
    </w:p>
    <w:p w:rsidR="00A42D85" w:rsidRPr="00A42D85" w:rsidRDefault="00A42D85" w:rsidP="00A42D85">
      <w:pPr>
        <w:rPr>
          <w:rFonts w:cs="Times New Roman"/>
          <w:szCs w:val="24"/>
        </w:rPr>
      </w:pPr>
      <w:r w:rsidRPr="00A42D85">
        <w:rPr>
          <w:rFonts w:cs="Times New Roman"/>
          <w:b/>
          <w:bCs/>
          <w:szCs w:val="24"/>
        </w:rPr>
        <w:t>3. Stručna terminologija</w:t>
      </w:r>
      <w:r w:rsidRPr="00A42D85">
        <w:rPr>
          <w:rFonts w:cs="Times New Roman"/>
          <w:szCs w:val="24"/>
        </w:rPr>
        <w:t xml:space="preserve"> – Je li dobro izabrana i pravilno upotrijebljena?</w:t>
      </w:r>
    </w:p>
    <w:p w:rsidR="00A42D85" w:rsidRPr="00A42D85" w:rsidRDefault="00A42D85" w:rsidP="00A42D85">
      <w:pPr>
        <w:rPr>
          <w:rFonts w:cs="Times New Roman"/>
          <w:szCs w:val="24"/>
        </w:rPr>
      </w:pPr>
      <w:r w:rsidRPr="00A42D85">
        <w:rPr>
          <w:rFonts w:cs="Times New Roman"/>
          <w:b/>
          <w:bCs/>
          <w:szCs w:val="24"/>
        </w:rPr>
        <w:t>4. Pogreške –</w:t>
      </w:r>
      <w:r w:rsidRPr="00A42D85">
        <w:rPr>
          <w:rFonts w:cs="Times New Roman"/>
          <w:szCs w:val="24"/>
        </w:rPr>
        <w:t xml:space="preserve"> Postoje li pogreške u teorijskom izlaganju, obradi i interpretaciji podataka, grafičkim prilozima?</w:t>
      </w:r>
    </w:p>
    <w:p w:rsidR="00A42D85" w:rsidRPr="00A42D85" w:rsidRDefault="00A42D85" w:rsidP="00A42D85">
      <w:pPr>
        <w:rPr>
          <w:rFonts w:cs="Times New Roman"/>
          <w:szCs w:val="24"/>
        </w:rPr>
      </w:pPr>
      <w:r w:rsidRPr="00A42D85">
        <w:rPr>
          <w:rFonts w:cs="Times New Roman"/>
          <w:b/>
          <w:bCs/>
          <w:szCs w:val="24"/>
        </w:rPr>
        <w:t>5. Ujednačenost –</w:t>
      </w:r>
      <w:r w:rsidRPr="00A42D85">
        <w:rPr>
          <w:rFonts w:cs="Times New Roman"/>
          <w:szCs w:val="24"/>
        </w:rPr>
        <w:t xml:space="preserve"> Jesu li pojedini dijelovi rada odgovarajućeg opsega?</w:t>
      </w:r>
    </w:p>
    <w:p w:rsidR="00A42D85" w:rsidRPr="00A42D85" w:rsidRDefault="00A42D85" w:rsidP="00A42D85">
      <w:pPr>
        <w:rPr>
          <w:rFonts w:cs="Times New Roman"/>
          <w:szCs w:val="24"/>
        </w:rPr>
      </w:pPr>
      <w:r w:rsidRPr="00A42D85">
        <w:rPr>
          <w:rFonts w:cs="Times New Roman"/>
          <w:b/>
          <w:bCs/>
          <w:szCs w:val="24"/>
        </w:rPr>
        <w:t>6. Ponavljanje –</w:t>
      </w:r>
      <w:r w:rsidRPr="00A42D85">
        <w:rPr>
          <w:rFonts w:cs="Times New Roman"/>
          <w:szCs w:val="24"/>
        </w:rPr>
        <w:t xml:space="preserve"> Ima li nepotrebnih ponavljanja (ako ima, gdje i koja su)?</w:t>
      </w:r>
    </w:p>
    <w:p w:rsidR="00A42D85" w:rsidRPr="00A42D85" w:rsidRDefault="00A42D85" w:rsidP="00A42D85">
      <w:pPr>
        <w:rPr>
          <w:rFonts w:cs="Times New Roman"/>
          <w:szCs w:val="24"/>
        </w:rPr>
      </w:pPr>
      <w:r w:rsidRPr="00A42D85">
        <w:rPr>
          <w:rFonts w:cs="Times New Roman"/>
          <w:b/>
          <w:bCs/>
          <w:szCs w:val="24"/>
        </w:rPr>
        <w:t>7. Jasnoća –</w:t>
      </w:r>
      <w:r w:rsidRPr="00A42D85">
        <w:rPr>
          <w:rFonts w:cs="Times New Roman"/>
          <w:szCs w:val="24"/>
        </w:rPr>
        <w:t xml:space="preserve"> Je li tekst napisan jasno i logično (bez kontradikcija)?</w:t>
      </w:r>
    </w:p>
    <w:p w:rsidR="00A42D85" w:rsidRPr="00A42D85" w:rsidRDefault="00A42D85" w:rsidP="00A42D85">
      <w:pPr>
        <w:rPr>
          <w:rFonts w:cs="Times New Roman"/>
          <w:szCs w:val="24"/>
        </w:rPr>
      </w:pPr>
      <w:r w:rsidRPr="00A42D85">
        <w:rPr>
          <w:rFonts w:cs="Times New Roman"/>
          <w:b/>
          <w:bCs/>
          <w:szCs w:val="24"/>
        </w:rPr>
        <w:t>8. Zaključak</w:t>
      </w:r>
      <w:r w:rsidRPr="00A42D85">
        <w:rPr>
          <w:rFonts w:cs="Times New Roman"/>
          <w:szCs w:val="24"/>
        </w:rPr>
        <w:t xml:space="preserve"> – Je li zaključak logičan? Proizlaze li zaključci iz dobivenih rezultata?</w:t>
      </w:r>
    </w:p>
    <w:p w:rsidR="00A42D85" w:rsidRPr="005C73C8" w:rsidRDefault="00A42D85" w:rsidP="00A42D85">
      <w:pPr>
        <w:rPr>
          <w:rFonts w:cs="Times New Roman"/>
          <w:szCs w:val="24"/>
        </w:rPr>
      </w:pPr>
      <w:r w:rsidRPr="00A42D85">
        <w:rPr>
          <w:rFonts w:cs="Times New Roman"/>
          <w:b/>
          <w:bCs/>
          <w:szCs w:val="24"/>
        </w:rPr>
        <w:t>9. Literatura</w:t>
      </w:r>
      <w:r w:rsidRPr="00A42D85">
        <w:rPr>
          <w:rFonts w:cs="Times New Roman"/>
          <w:szCs w:val="24"/>
        </w:rPr>
        <w:t xml:space="preserve"> – Je li odgovarajuća i ispravno navedena?</w:t>
      </w:r>
    </w:p>
    <w:sectPr w:rsidR="00A42D85" w:rsidRPr="005C73C8" w:rsidSect="005C73C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C8"/>
    <w:rsid w:val="000D39A1"/>
    <w:rsid w:val="001978C2"/>
    <w:rsid w:val="0026352E"/>
    <w:rsid w:val="005B0D77"/>
    <w:rsid w:val="005C73C8"/>
    <w:rsid w:val="008920E4"/>
    <w:rsid w:val="009D42BF"/>
    <w:rsid w:val="00A42D85"/>
    <w:rsid w:val="00A45B37"/>
    <w:rsid w:val="00AD784A"/>
    <w:rsid w:val="00AE22CC"/>
    <w:rsid w:val="00B03A86"/>
    <w:rsid w:val="00CC4B80"/>
    <w:rsid w:val="00E17049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D449D-4345-4878-BC47-4837593D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B80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">
    <w:name w:val="Stil1"/>
    <w:basedOn w:val="Normal"/>
    <w:link w:val="Stil1Char"/>
    <w:qFormat/>
    <w:rsid w:val="008920E4"/>
  </w:style>
  <w:style w:type="character" w:customStyle="1" w:styleId="Stil1Char">
    <w:name w:val="Stil1 Char"/>
    <w:basedOn w:val="DefaultParagraphFont"/>
    <w:link w:val="Stil1"/>
    <w:rsid w:val="008920E4"/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A42D8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FEE7B-DF74-49DC-B720-1EAEA57CE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Božanić</dc:creator>
  <cp:keywords/>
  <dc:description/>
  <cp:lastModifiedBy>Tonca</cp:lastModifiedBy>
  <cp:revision>2</cp:revision>
  <dcterms:created xsi:type="dcterms:W3CDTF">2020-12-20T16:09:00Z</dcterms:created>
  <dcterms:modified xsi:type="dcterms:W3CDTF">2020-12-20T16:09:00Z</dcterms:modified>
</cp:coreProperties>
</file>